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Нижний Новгород, Окская Гавань, д.19, к2</w:t>
      </w:r>
    </w:p>
    <w:p>
      <w:pPr>
        <w:pStyle w:val="30"/>
        <w:pBdr>
          <w:bottom w:val="single" w:color="auto" w:sz="12" w:space="1"/>
        </w:pBdr>
        <w:jc w:val="center"/>
      </w:pPr>
      <w:r>
        <w:rPr>
          <w:b/>
          <w:sz w:val="24"/>
          <w:szCs w:val="24"/>
        </w:rPr>
        <w:t xml:space="preserve">+7 (831) 266-06-14, </w:t>
      </w:r>
      <w:r>
        <w:fldChar w:fldCharType="begin"/>
      </w:r>
      <w:r>
        <w:instrText xml:space="preserve"> HYPERLINK "mailto:nn@russcvet.ru"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nn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Нижний Новгород.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402C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27C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4D47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9AC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4C703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qFormat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1423</Words>
  <Characters>8117</Characters>
  <Lines>67</Lines>
  <Paragraphs>19</Paragraphs>
  <TotalTime>2330</TotalTime>
  <ScaleCrop>false</ScaleCrop>
  <LinksUpToDate>false</LinksUpToDate>
  <CharactersWithSpaces>9521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2023-05-25T10:51:19Z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AD153F0B8A9A499786E0273D1B57FDF9</vt:lpwstr>
  </property>
</Properties>
</file>